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 w:eastAsia="宋体" w:cs="宋体" w:asciiTheme="majorEastAsia" w:hAnsiTheme="majorEastAsia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/>
          <w:sz w:val="36"/>
          <w:szCs w:val="36"/>
        </w:rPr>
        <w:t>手术器械一批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                                    </w:t>
      </w:r>
      <w:r>
        <w:rPr>
          <w:rFonts w:hint="eastAsia"/>
          <w:sz w:val="36"/>
          <w:szCs w:val="36"/>
          <w:lang w:eastAsia="zh-CN"/>
        </w:rPr>
        <w:t>（项目编码：DY-YSB-20230417-201）项目清单及要求</w:t>
      </w:r>
    </w:p>
    <w:tbl>
      <w:tblPr>
        <w:tblStyle w:val="9"/>
        <w:tblW w:w="9990" w:type="dxa"/>
        <w:tblInd w:w="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115"/>
        <w:gridCol w:w="5340"/>
        <w:gridCol w:w="945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持针器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医用不锈钢制成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经亚光处理术中表面无反光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尾部金色标记易区分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整长≥230mm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无损伤镊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医用不锈钢制成，经亚光处理术中表面无反光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工作端DEBAKEY齿无损伤设计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整长≥240mm ，尖端φ2mm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分离结扎钳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医用不锈钢制成，经亚光处理术中表面无反光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整长≥210mm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无损伤血管钳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医用不锈钢制成，经亚光处理术中表面无反光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工作端DEBAKEY齿无损伤设计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采用橄榄孔设计，夹持更稳定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整长≥255mm 1把，整长≥240mm 1把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哈巴狗夹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医用不锈钢制成，经亚光处理术中表面无反光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工作端DEBAKEY齿无损伤设计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整长≥75mm1把，整长≥90mm 1把，整长≥95mm 1把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解剖分离剪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采用碳钨合金制成，刀刃带锯齿，表面无反光；采用镶片技术与黑色铝钛氮合金涂层工艺结合，有效防止器械腐蚀；采用数字矩阵编码，便于计算机系统进行管理；整长≥230mm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显微镊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由优质医用不锈钢制成，经亚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光处理术中表面无反光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工作端碳钨合金镶片设计，尾部金色标记易区分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整长≥240mm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仿宋" w:hAnsi="仿宋" w:eastAsia="仿宋" w:cs="仿宋"/>
          <w:sz w:val="28"/>
          <w:szCs w:val="36"/>
        </w:rPr>
      </w:pPr>
    </w:p>
    <w:sectPr>
      <w:footerReference r:id="rId3" w:type="default"/>
      <w:pgSz w:w="11906" w:h="16838"/>
      <w:pgMar w:top="567" w:right="850" w:bottom="567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微软雅黑">
    <w:panose1 w:val="020B0703020204020201"/>
    <w:charset w:val="86"/>
    <w:family w:val="auto"/>
    <w:pitch w:val="default"/>
    <w:sig w:usb0="80000287" w:usb1="080F3C52" w:usb2="00000016" w:usb3="00000000" w:csb0="0004001F" w:csb1="00000000"/>
  </w:font>
  <w:font w:name="TKType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U4MzJhY2VjZDlhNjcyMGNjZGYxMmY2MGYzYTEzN2IifQ=="/>
  </w:docVars>
  <w:rsids>
    <w:rsidRoot w:val="00881FE1"/>
    <w:rsid w:val="00054369"/>
    <w:rsid w:val="00055B39"/>
    <w:rsid w:val="002C1D1D"/>
    <w:rsid w:val="00392EB6"/>
    <w:rsid w:val="00427762"/>
    <w:rsid w:val="004F7F48"/>
    <w:rsid w:val="006342C6"/>
    <w:rsid w:val="00697282"/>
    <w:rsid w:val="00704A96"/>
    <w:rsid w:val="00835B7E"/>
    <w:rsid w:val="00881FE1"/>
    <w:rsid w:val="00975192"/>
    <w:rsid w:val="00A67C82"/>
    <w:rsid w:val="00AE2338"/>
    <w:rsid w:val="00B51F09"/>
    <w:rsid w:val="00C32470"/>
    <w:rsid w:val="00C663F8"/>
    <w:rsid w:val="00CE0EEF"/>
    <w:rsid w:val="00E06844"/>
    <w:rsid w:val="00F81C29"/>
    <w:rsid w:val="00FB6C82"/>
    <w:rsid w:val="0A6B40F4"/>
    <w:rsid w:val="157C32FD"/>
    <w:rsid w:val="17F00114"/>
    <w:rsid w:val="20521AE3"/>
    <w:rsid w:val="2B7C6F14"/>
    <w:rsid w:val="2F897DCC"/>
    <w:rsid w:val="2FC807A4"/>
    <w:rsid w:val="2FFF5027"/>
    <w:rsid w:val="39B21739"/>
    <w:rsid w:val="479C46B3"/>
    <w:rsid w:val="521E3ACD"/>
    <w:rsid w:val="54246EC1"/>
    <w:rsid w:val="57224A6F"/>
    <w:rsid w:val="5F9B136D"/>
    <w:rsid w:val="64A67DE9"/>
    <w:rsid w:val="6DB57C44"/>
    <w:rsid w:val="6E9B049B"/>
    <w:rsid w:val="6F0D4100"/>
    <w:rsid w:val="73582FCE"/>
    <w:rsid w:val="755178EC"/>
    <w:rsid w:val="7BD4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/>
      <w:spacing w:after="120" w:line="578" w:lineRule="exact"/>
      <w:ind w:left="420" w:leftChars="200" w:firstLine="420" w:firstLineChars="200"/>
    </w:pPr>
    <w:rPr>
      <w:sz w:val="21"/>
      <w:szCs w:val="24"/>
    </w:rPr>
  </w:style>
  <w:style w:type="paragraph" w:styleId="3">
    <w:name w:val="Body Text Indent"/>
    <w:basedOn w:val="1"/>
    <w:qFormat/>
    <w:uiPriority w:val="0"/>
    <w:pPr>
      <w:ind w:firstLine="630"/>
    </w:pPr>
    <w:rPr>
      <w:rFonts w:hint="eastAsia" w:ascii="Arial Unicode MS" w:hAnsi="Arial Unicode MS" w:eastAsia="Times New Roman" w:cs="Arial Unicode MS"/>
      <w:kern w:val="2"/>
      <w:sz w:val="32"/>
      <w:szCs w:val="32"/>
    </w:rPr>
  </w:style>
  <w:style w:type="paragraph" w:styleId="5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Arial Unicode MS" w:cs="Arial Unicode MS"/>
      <w:kern w:val="2"/>
      <w:sz w:val="21"/>
      <w:szCs w:val="21"/>
    </w:rPr>
  </w:style>
  <w:style w:type="paragraph" w:styleId="6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next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after="100"/>
    </w:pPr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10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10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font7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4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171"/>
    <w:basedOn w:val="10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7">
    <w:name w:val="font61"/>
    <w:basedOn w:val="10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8">
    <w:name w:val="font15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101"/>
    <w:basedOn w:val="10"/>
    <w:qFormat/>
    <w:uiPriority w:val="0"/>
    <w:rPr>
      <w:rFonts w:hint="eastAsia" w:ascii="Meiryo UI" w:hAnsi="Meiryo UI" w:eastAsia="Meiryo UI" w:cs="Meiryo UI"/>
      <w:color w:val="000000"/>
      <w:sz w:val="21"/>
      <w:szCs w:val="21"/>
      <w:u w:val="none"/>
    </w:rPr>
  </w:style>
  <w:style w:type="character" w:customStyle="1" w:styleId="21">
    <w:name w:val="font181"/>
    <w:basedOn w:val="10"/>
    <w:qFormat/>
    <w:uiPriority w:val="0"/>
    <w:rPr>
      <w:rFonts w:ascii="微软雅黑" w:hAnsi="微软雅黑" w:eastAsia="微软雅黑" w:cs="微软雅黑"/>
      <w:color w:val="000000"/>
      <w:sz w:val="21"/>
      <w:szCs w:val="21"/>
      <w:u w:val="none"/>
    </w:rPr>
  </w:style>
  <w:style w:type="character" w:customStyle="1" w:styleId="22">
    <w:name w:val="font131"/>
    <w:basedOn w:val="10"/>
    <w:qFormat/>
    <w:uiPriority w:val="0"/>
    <w:rPr>
      <w:rFonts w:hint="eastAsia" w:ascii="黑体" w:hAnsi="宋体" w:eastAsia="黑体" w:cs="黑体"/>
      <w:color w:val="000000"/>
      <w:sz w:val="18"/>
      <w:szCs w:val="18"/>
      <w:u w:val="none"/>
    </w:rPr>
  </w:style>
  <w:style w:type="character" w:customStyle="1" w:styleId="23">
    <w:name w:val="font191"/>
    <w:basedOn w:val="10"/>
    <w:qFormat/>
    <w:uiPriority w:val="0"/>
    <w:rPr>
      <w:rFonts w:hint="default" w:ascii="TKTypeRegular" w:hAnsi="TKTypeRegular" w:eastAsia="TKTypeRegular" w:cs="TKTypeRegular"/>
      <w:color w:val="000000"/>
      <w:sz w:val="18"/>
      <w:szCs w:val="18"/>
      <w:u w:val="none"/>
    </w:rPr>
  </w:style>
  <w:style w:type="character" w:customStyle="1" w:styleId="24">
    <w:name w:val="font161"/>
    <w:basedOn w:val="10"/>
    <w:qFormat/>
    <w:uiPriority w:val="0"/>
    <w:rPr>
      <w:rFonts w:hint="default" w:ascii="Arial" w:hAnsi="Arial" w:cs="Arial"/>
      <w:color w:val="000000"/>
      <w:sz w:val="21"/>
      <w:szCs w:val="21"/>
      <w:u w:val="none"/>
    </w:rPr>
  </w:style>
  <w:style w:type="character" w:customStyle="1" w:styleId="25">
    <w:name w:val="font201"/>
    <w:basedOn w:val="10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26">
    <w:name w:val="font212"/>
    <w:basedOn w:val="10"/>
    <w:qFormat/>
    <w:uiPriority w:val="0"/>
    <w:rPr>
      <w:rFonts w:hint="default" w:ascii="Arial" w:hAnsi="Arial" w:cs="Arial"/>
      <w:color w:val="000000"/>
      <w:sz w:val="21"/>
      <w:szCs w:val="21"/>
      <w:u w:val="none"/>
    </w:rPr>
  </w:style>
  <w:style w:type="character" w:customStyle="1" w:styleId="27">
    <w:name w:val="font11"/>
    <w:basedOn w:val="10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paragraph" w:customStyle="1" w:styleId="28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1387</Words>
  <Characters>2330</Characters>
  <Lines>2</Lines>
  <Paragraphs>1</Paragraphs>
  <TotalTime>15</TotalTime>
  <ScaleCrop>false</ScaleCrop>
  <LinksUpToDate>false</LinksUpToDate>
  <CharactersWithSpaces>2431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2016-08-05T09:34:00Z</dcterms:created>
  <dc:creator>微软用户</dc:creator>
  <cp:lastModifiedBy>USER</cp:lastModifiedBy>
  <cp:lastPrinted>2023-04-17T01:17:10Z</cp:lastPrinted>
  <dcterms:modified xsi:type="dcterms:W3CDTF">2023-04-17T01:17:13Z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71BF5ECA7E6944F4897CD626212ADF1A</vt:lpwstr>
  </property>
</Properties>
</file>